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280" w:after="280"/>
        <w:jc w:val="center"/>
        <w:outlineLvl w:val="1"/>
        <w:rPr/>
      </w:pPr>
      <w:r>
        <w:rPr>
          <w:b/>
          <w:bCs/>
        </w:rPr>
        <w:t>Пояснительная записка к проекту Федерального Закона «О внесении изменений в статьи 228, 228.1 Уголовного кодекса Российской Федерации»</w:t>
      </w:r>
    </w:p>
    <w:p>
      <w:pPr>
        <w:pStyle w:val="Style20"/>
        <w:jc w:val="both"/>
        <w:rPr/>
      </w:pPr>
      <w:r>
        <w:rPr/>
        <w:t>15 апреля 2015 года, выступая на Коллегии Государственного антинаркотического комитета, директор ФСКН России Виктор Иванов сказал: «Статистика неумолимо свидетельствует, что из почти 600 тысяч осужденных по уголовным делам, связанным с наркотиками, лишь четверть привлечена за сбыт наркотиков. А три четверти, то есть 400 тысяч самих наркопотребителей, государство уголовило за хранение наркотиков без цели их сбыта.</w:t>
      </w:r>
    </w:p>
    <w:p>
      <w:pPr>
        <w:pStyle w:val="Style20"/>
        <w:jc w:val="both"/>
        <w:rPr/>
      </w:pPr>
      <w:r>
        <w:rPr/>
        <w:t xml:space="preserve">      </w:t>
      </w:r>
      <w:r>
        <w:rPr/>
        <w:t>Такое положение вещей весьма устраивает наркомафию, поскольку внимание силовиков отвлечено, по сути, на негодный объект, но абсолютно не устраивает общество – и в первую очередь родных и близких наркопотребителей, которые ждут от государства именно помощи, а не просто формального наказания.</w:t>
      </w:r>
    </w:p>
    <w:p>
      <w:pPr>
        <w:pStyle w:val="Style20"/>
        <w:jc w:val="both"/>
        <w:rPr/>
      </w:pPr>
      <w:r>
        <w:rPr/>
        <w:t xml:space="preserve">      </w:t>
      </w:r>
      <w:r>
        <w:rPr/>
        <w:t>Такой перекос, с одной стороны, ведёт к просто фатальному умножению искалеченных судеб, росту социальной напряжённости в семьях и близких наркопотребителей, а с другой стороны, к переполненности тюрем, следственных изоляторов и неоправданным, колоссальным бюджетным затратам – за минувшие пять лет посадки 400-х тысяч рядовых наркоманов обошлись следствию, судам и пенитенциарной системе в 500 миллиардов рублей.</w:t>
      </w:r>
    </w:p>
    <w:p>
      <w:pPr>
        <w:pStyle w:val="Style20"/>
        <w:jc w:val="both"/>
        <w:rPr/>
      </w:pPr>
      <w:r>
        <w:rPr/>
        <w:t xml:space="preserve">      </w:t>
      </w:r>
      <w:r>
        <w:rPr/>
        <w:t>Эту ситуацию нужно немедленно и кардинально менять. Пора освободить тюрьмы от армии бедолаг, сократить государственные расходы, и высвободившиеся средства и ресурсы сконцентрировать на борьбе с организованной наркопреступностью»</w:t>
      </w:r>
    </w:p>
    <w:p>
      <w:pPr>
        <w:pStyle w:val="Style20"/>
        <w:jc w:val="both"/>
        <w:rPr/>
      </w:pPr>
      <w:r>
        <w:rPr/>
        <w:t xml:space="preserve">     </w:t>
      </w:r>
      <w:r>
        <w:rPr/>
        <w:t>Так же он предложил произвести переоценку степени общественной опасности подобных действий, распределив диспозиции 228-й статьи на отдельные составы преступлений. И говорил о необходимости отнести ряд деяний (в первую очередь, связанных с хранением наркотиков и с розничным сбытом) в разряд менее серьезных преступлений путем изменения предусмотренных Постановлением правительства размеров, что позволит более активно применять уже имеющиеся механизмы правового побуждения к отказу от нарокопотребления. Не говоря уже о том, что в таком случае правоохранительная и судебная системы смогут сосредоточиться на раскрытии и судебном рассмотрении серьезных организованных форм наркопреступности, а не заниматься статистическим подсчетом количества наркоманов, задержанных за хранение разовых доз.</w:t>
      </w:r>
    </w:p>
    <w:p>
      <w:pPr>
        <w:pStyle w:val="Style20"/>
        <w:jc w:val="both"/>
        <w:rPr/>
      </w:pPr>
      <w:r>
        <w:rPr/>
        <w:t xml:space="preserve">      </w:t>
      </w:r>
      <w:r>
        <w:rPr/>
        <w:t xml:space="preserve">В 2014 году правоохранительные органы зарегистрировали четверть миллиона преступлений, связанных с незаконным оборотом наркотиков. Три четверти из них (более 190 000) — «тяжкие» и «особо тяжкие». </w:t>
      </w:r>
    </w:p>
    <w:p>
      <w:pPr>
        <w:pStyle w:val="Style20"/>
        <w:jc w:val="both"/>
        <w:rPr/>
      </w:pPr>
      <w:r>
        <w:rPr/>
        <w:t xml:space="preserve">      </w:t>
      </w:r>
      <w:r>
        <w:rPr/>
        <w:t>Может создаться впечатление, что наркопреступность — это реки крови между штабелями трупов. Но это, конечно, не так. Три из четырех «наркотических» дел отправляет в категорию «тяжких» постановление правительства № 1002 «Об утверждении значительного, крупного и особо крупного размеров наркотических средств и психотропных веществ…».</w:t>
      </w:r>
    </w:p>
    <w:p>
      <w:pPr>
        <w:pStyle w:val="Style20"/>
        <w:jc w:val="both"/>
        <w:rPr/>
      </w:pPr>
      <w:r>
        <w:rPr/>
        <w:t xml:space="preserve">      </w:t>
      </w:r>
      <w:r>
        <w:rPr/>
        <w:t>Размеры выбраны произвольно, никакого научного обоснования для установления именно таких размеров нет, — убежден правовой аналитик, эксперт по вопросам наркополитики Михаил Голиченко. — И данные размеры не соотносятся с дневными дозами.</w:t>
      </w:r>
    </w:p>
    <w:p>
      <w:pPr>
        <w:pStyle w:val="Style20"/>
        <w:jc w:val="both"/>
        <w:rPr/>
      </w:pPr>
      <w:r>
        <w:rPr/>
        <w:t xml:space="preserve">      </w:t>
      </w:r>
      <w:r>
        <w:rPr/>
        <w:t>Это пошло еще со времени работы ПККН, который разработал размеры «базовых» наркотиков, — вспоминает начальник управления по борьбе с транснациональной преступностью ФСКН РФ Денис Хлебников. — И по героину, кокаину, марихуане и прочим «старым» наркотикам — это была их инициатива и разработка. В том, что касается новых наркотических средств, мы работаем, ориентируясь на уже установленные размеры. Например, есть подраздел «синтетические наркотики». Там есть размер крупный и особо крупный. Мы смотрим по аналогии — из какого они разряда, оцениваем структурную формулу и подводим под уже имеющиеся наркотические либо психоактивные вещества.</w:t>
      </w:r>
    </w:p>
    <w:p>
      <w:pPr>
        <w:pStyle w:val="Style20"/>
        <w:jc w:val="both"/>
        <w:rPr/>
      </w:pPr>
      <w:r>
        <w:rPr/>
        <w:t xml:space="preserve">      </w:t>
      </w:r>
      <w:r>
        <w:rPr/>
        <w:t>Простой пример: в соответствии с постановлением правительства, значительной дозой героина считается вес изъятого вещества свыше 0,5 грамма, крупным размером — от 2,5 граммов. При этом на любой из электронных торговых площадок, занимающихся розничной продажей наркотиков, расфасовка героина начинается от 1 грамма. То есть наркоман, покупающий себе пакетик с минимальным весом, уже рискует уголовным преследованием по статье 228 ч. 1 УК РФ. Но он вряд ли будет покупать себе пакетик с минимальным весом.</w:t>
      </w:r>
    </w:p>
    <w:p>
      <w:pPr>
        <w:pStyle w:val="Style20"/>
        <w:jc w:val="both"/>
        <w:rPr/>
      </w:pPr>
      <w:r>
        <w:rPr/>
        <w:t xml:space="preserve">     — </w:t>
      </w:r>
      <w:r>
        <w:rPr/>
        <w:t>Тут все достаточно непросто, — рассуждает Денис Хлебников. — Я работаю на этом направлении уже 23 года и могу сказать, что тут все зависит от человека. Начинающий героиновый наркоман может один грамм растянуть на неделю. А уже потом, по мере втягивания, он увеличивает дозу. Разгоняются до двух граммов в день, потом до трех, до пяти… А потом начинают смешивать с другими наркотиками, чтобы усилить психоактивный эффект.</w:t>
      </w:r>
    </w:p>
    <w:p>
      <w:pPr>
        <w:pStyle w:val="Style20"/>
        <w:jc w:val="both"/>
        <w:rPr/>
      </w:pPr>
      <w:r>
        <w:rPr/>
        <w:t xml:space="preserve">       </w:t>
      </w:r>
      <w:r>
        <w:rPr/>
        <w:t>Итак — для бывалого героинового наркомана суточная доза — это уже крупный размер и «тяжелая» статья. Но те, кто употребляет недавно или впервые решил попробовать, тоже не будут покупать один грамм. Потому что неофиты этого культа, как правило, боятся и не умеют ставить внутривенные уколы, поэтому предпочитают курить или нюхать порошок, причем в компании. Инъекции они осваивают уже потом, когда «гигиеничные» способы становятся слишком дорогими — курение и вдыхание носом требует в пять-семь раз больше вещества, чем укол.</w:t>
      </w:r>
    </w:p>
    <w:p>
      <w:pPr>
        <w:pStyle w:val="Style20"/>
        <w:jc w:val="both"/>
        <w:rPr/>
      </w:pPr>
      <w:r>
        <w:rPr/>
        <w:t xml:space="preserve">       </w:t>
      </w:r>
      <w:r>
        <w:rPr/>
        <w:t>То есть и новичок, и наркоман со стажем купят не один грамм, а три или пять (следующие градации фасовки) и, в случае ареста, «влетят» уже на пункт 2 ст. 228, который относится к «крупному размеру». То есть подсудимый отправляется в колонию или тюрьму на срок от 3 до 10 лет, а статистика МВД щелкнет счетами, фиксируя очередное «тяжкое» преступление.</w:t>
      </w:r>
    </w:p>
    <w:p>
      <w:pPr>
        <w:pStyle w:val="Style20"/>
        <w:jc w:val="both"/>
        <w:rPr/>
      </w:pPr>
      <w:r>
        <w:rPr/>
        <w:t xml:space="preserve">       </w:t>
      </w:r>
      <w:r>
        <w:rPr/>
        <w:t xml:space="preserve">Потребителей амфетаминов, кстати, ждет ничуть не менее суровая кара, чем героинщиков: «крупный» размер в постановлении правительства начинается от 1 грамма, а фасовка на торговых площадках — от 5, редко — от 3 граммов. То есть купить вес, попадающий хотя бы под определение «значительный размер», просто не получится — только «крупный». </w:t>
      </w:r>
    </w:p>
    <w:p>
      <w:pPr>
        <w:pStyle w:val="Style20"/>
        <w:jc w:val="both"/>
        <w:rPr/>
      </w:pPr>
      <w:r>
        <w:rPr/>
        <w:t xml:space="preserve">        </w:t>
      </w:r>
      <w:r>
        <w:rPr/>
        <w:t>Еще более нелепая ситуация с синтетическими аналогами марихуаны (JWH и производные). Значительный размер здесь начинается с 0,05 г, а крупный – с 0,25 г. При этом дневная доза начинающего потребителя составляет 3-4 г, а наркозависимого, который потребляет более нескольких недель систематически – 10 г.</w:t>
      </w:r>
    </w:p>
    <w:p>
      <w:pPr>
        <w:pStyle w:val="Style20"/>
        <w:jc w:val="both"/>
        <w:rPr/>
      </w:pPr>
      <w:r>
        <w:rPr/>
        <w:t xml:space="preserve">        </w:t>
      </w:r>
      <w:r>
        <w:rPr/>
        <w:t xml:space="preserve">Очевидно, именно из-за этого количество осужденных по «наркотическим» статьям 228-234 продолжает расти — при том, что тюремное население России в последние годы сокращается. В 2014 году в исправительных колониях содержалось примерно 550 тысяч человек, из которых 127 тысяч отбывали наказание по ст. 228-234. То есть из-за наркотиков в тюрьме оказался каждый четвертый. Показательная деталь: за 11 лет доступной статистики, количество осужденных по наркостатьям удвоилось, а количество изъятых в учреждениях ФСИН наркотиков при этом выросло втрое. </w:t>
      </w:r>
    </w:p>
    <w:p>
      <w:pPr>
        <w:pStyle w:val="Style20"/>
        <w:jc w:val="both"/>
        <w:rPr/>
      </w:pPr>
      <w:r>
        <w:rPr/>
        <w:t xml:space="preserve">        </w:t>
      </w:r>
      <w:r>
        <w:rPr/>
        <w:t>Но вместе с тем директор ФСКН России Виктор Иванов отметил, что «представляется целесообразным организовать отдельное принципиально новое направление – это, с одной стороны, снижение степени наказания за хранение без цели сбыта, а с другой стороны, ввести в качестве такого более мягкого и социально-ориентированного наказания за хранение без цели сбыта исправительные работы, сопряжённые с реабилитационными программами».</w:t>
      </w:r>
    </w:p>
    <w:p>
      <w:pPr>
        <w:pStyle w:val="Style20"/>
        <w:jc w:val="both"/>
        <w:rPr/>
      </w:pPr>
      <w:r>
        <w:rPr/>
        <w:t xml:space="preserve">        </w:t>
      </w:r>
      <w:r>
        <w:rPr/>
        <w:t>Постановление Правительства РФ от 1 октября 2012 года № 1002 существенно не изменило нынешнего положения по ст. 228 и 228.1. Под уголовную ответственность продолжают попадать преимущественно рядовые наркоманы. А в связи, с возможным ухудшающим разъяснение в Пленуме Верховного суда РФ, тюрьмы и колонии, начнут переполнятся еще более быстрей.</w:t>
      </w:r>
    </w:p>
    <w:p>
      <w:pPr>
        <w:pStyle w:val="Style20"/>
        <w:jc w:val="both"/>
        <w:rPr/>
      </w:pPr>
      <w:r>
        <w:rPr/>
        <w:t xml:space="preserve">       </w:t>
      </w:r>
      <w:r>
        <w:rPr/>
        <w:t>Для исправления сложившейся ситуации представляется целесообразным принять единый, универсальный, научно-методический, подход при исследовании наркотических средств.</w:t>
      </w:r>
    </w:p>
    <w:p>
      <w:pPr>
        <w:pStyle w:val="Style20"/>
        <w:jc w:val="both"/>
        <w:rPr/>
      </w:pPr>
      <w:r>
        <w:rPr/>
        <w:t xml:space="preserve">      </w:t>
      </w:r>
      <w:r>
        <w:rPr/>
        <w:t>Ввести новую таблицу размеров наркотических средств и психотропных веществ</w:t>
        <w:br/>
        <w:t>Изменить действующую законодательную и нормативную базы, с конкретизацией и уточнением формулировок, что считать «наркотическим средством», «психотропным веществом».</w:t>
      </w:r>
    </w:p>
    <w:p>
      <w:pPr>
        <w:pStyle w:val="Style20"/>
        <w:jc w:val="both"/>
        <w:rPr/>
      </w:pPr>
      <w:r>
        <w:rPr/>
        <w:t xml:space="preserve">     </w:t>
      </w:r>
      <w:r>
        <w:rPr/>
        <w:t>Необходимо разграничить понятие «препарат» и «смесь», ввести естественно научное понятие «размер наркотического средства».</w:t>
      </w:r>
    </w:p>
    <w:p>
      <w:pPr>
        <w:pStyle w:val="Style20"/>
        <w:jc w:val="both"/>
        <w:rPr/>
      </w:pPr>
      <w:r>
        <w:rPr/>
        <w:t xml:space="preserve">     </w:t>
      </w:r>
      <w:r>
        <w:rPr/>
        <w:t>Необходимо ввести в правоприменительную практику формализованный порядок фиксации, основных характеристик химического состава наркотических средств, психотропных веществ и их аналогов. Для этого на стадии предварительного их исследования (справки об исследовании) необходимо определять количественное содержание наркотически активного компонента, психотропного веществ или их аналога, и считать вес, за который назначается наказание именно по нему.</w:t>
      </w:r>
    </w:p>
    <w:p>
      <w:pPr>
        <w:pStyle w:val="Style20"/>
        <w:rPr>
          <w:b/>
          <w:b/>
        </w:rPr>
      </w:pPr>
      <w:r>
        <w:rPr>
          <w:b/>
        </w:rPr>
      </w:r>
    </w:p>
    <w:p>
      <w:pPr>
        <w:pStyle w:val="Style20"/>
        <w:rPr/>
      </w:pPr>
      <w:r>
        <w:rPr>
          <w:b/>
        </w:rPr>
        <w:t>Резюме  вышесказанного, МОК «Соблюдай Закон» предлагает:</w:t>
      </w:r>
    </w:p>
    <w:p>
      <w:pPr>
        <w:pStyle w:val="Style20"/>
        <w:jc w:val="both"/>
        <w:rPr/>
      </w:pPr>
      <w:r>
        <w:rPr/>
        <w:t>1. Привести Постановление правительства, которое устанавливает размеры наркотических средств, в соответствие с разовыми и суточными дозами наркозависимых (так, чтобы значительный размер составлял хотя бы суточную дозу, а не разовую/меньше разовой, как сейчас.) Для этого – сегодняшний значительный размер должен стать равным крупному, а в некоторых случаях превосходить его: например для героина – 2.5 г, для марихуаны — свыше 20 г, JWH в соответствии с суточными дозами.</w:t>
      </w:r>
    </w:p>
    <w:p>
      <w:pPr>
        <w:pStyle w:val="Style20"/>
        <w:jc w:val="both"/>
        <w:rPr/>
      </w:pPr>
      <w:r>
        <w:rPr/>
        <w:t>2. Законодательно заменить наказание в виде лишения свободы по ч. 1 ст. 228 ,ч. 2 ст. 228 (хранение) на исправительные или принудительные работы, и обязательное медико-социальную реабилитацию.</w:t>
      </w:r>
    </w:p>
    <w:p>
      <w:pPr>
        <w:pStyle w:val="Style20"/>
        <w:jc w:val="both"/>
        <w:rPr/>
      </w:pPr>
      <w:r>
        <w:rPr/>
        <w:t>3. Законодательно ввести обязательное правило, по которому расчет ответственности уголовного наказания производился только за содержание наркотически активного компонента, психотропного вещества или их аналога из массы изъятого вещества. Для этого, законодательно ввести проведение обязательной экспертизы на выделение массы активного вещества, из посторонних примесей.(возможно стоимость данной экспертизы возлагать как обязательный штраф на осужденного)</w:t>
      </w:r>
    </w:p>
    <w:p>
      <w:pPr>
        <w:pStyle w:val="Style20"/>
        <w:jc w:val="both"/>
        <w:rPr/>
      </w:pPr>
      <w:r>
        <w:rPr/>
        <w:t>4. Законодательно разделить розничный сбыт и оптовый и снизить сроки лишения свободы за розничный сбыт.</w:t>
      </w:r>
    </w:p>
    <w:p>
      <w:pPr>
        <w:pStyle w:val="Style20"/>
        <w:rPr/>
      </w:pPr>
      <w:r>
        <w:rPr/>
        <w:t xml:space="preserv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numPr>
          <w:ilvl w:val="0"/>
          <w:numId w:val="0"/>
        </w:numPr>
        <w:spacing w:before="280" w:after="280"/>
        <w:jc w:val="center"/>
        <w:outlineLvl w:val="1"/>
        <w:rPr>
          <w:b/>
          <w:b/>
        </w:rPr>
      </w:pPr>
      <w:r>
        <w:rPr/>
      </w:r>
      <w:r>
        <w:br w:type="page"/>
      </w:r>
    </w:p>
    <w:p>
      <w:pPr>
        <w:pStyle w:val="Normal"/>
        <w:numPr>
          <w:ilvl w:val="0"/>
          <w:numId w:val="0"/>
        </w:numPr>
        <w:spacing w:before="280" w:after="280"/>
        <w:jc w:val="center"/>
        <w:outlineLvl w:val="1"/>
        <w:rPr/>
      </w:pPr>
      <w:r>
        <w:rPr>
          <w:b/>
        </w:rPr>
        <w:t>Проект</w:t>
      </w:r>
      <w:r>
        <w:rPr>
          <w:b/>
          <w:bCs/>
        </w:rPr>
        <w:t xml:space="preserve"> Федерального Закона «О внесении изменений в статьи 228,228.1 </w:t>
      </w:r>
    </w:p>
    <w:p>
      <w:pPr>
        <w:pStyle w:val="Normal"/>
        <w:numPr>
          <w:ilvl w:val="0"/>
          <w:numId w:val="0"/>
        </w:numPr>
        <w:spacing w:before="280" w:after="280"/>
        <w:jc w:val="center"/>
        <w:outlineLvl w:val="1"/>
        <w:rPr/>
      </w:pPr>
      <w:r>
        <w:rPr>
          <w:b/>
          <w:bCs/>
        </w:rPr>
        <w:t>Уголовного кодекса Российской Федерации»</w:t>
      </w:r>
    </w:p>
    <w:p>
      <w:pPr>
        <w:pStyle w:val="Normal"/>
        <w:jc w:val="both"/>
        <w:rPr>
          <w:b/>
          <w:b/>
          <w:color w:val="0D0D0D"/>
        </w:rPr>
      </w:pPr>
      <w:r>
        <w:rPr>
          <w:b/>
          <w:color w:val="0D0D0D"/>
        </w:rPr>
      </w:r>
    </w:p>
    <w:p>
      <w:pPr>
        <w:pStyle w:val="Style20"/>
        <w:rPr/>
      </w:pPr>
      <w:r>
        <w:rPr/>
        <w:t xml:space="preserve">        </w:t>
      </w:r>
      <w:r>
        <w:rPr/>
        <w:t>Внести в Уголовный кодекс Российской Федерации (…) следующие изменения:</w:t>
      </w:r>
    </w:p>
    <w:p>
      <w:pPr>
        <w:pStyle w:val="Normal"/>
        <w:spacing w:lineRule="auto" w:line="288"/>
        <w:jc w:val="both"/>
        <w:rPr>
          <w:rFonts w:ascii="Verdana" w:hAnsi="Verdana" w:cs="Verdana"/>
          <w:color w:val="000000"/>
          <w:sz w:val="21"/>
          <w:szCs w:val="21"/>
        </w:rPr>
      </w:pPr>
      <w:r>
        <w:rPr>
          <w:rFonts w:cs="Verdana" w:ascii="Verdana" w:hAnsi="Verdana"/>
          <w:color w:val="000000"/>
          <w:sz w:val="21"/>
          <w:szCs w:val="21"/>
        </w:rPr>
        <w:t xml:space="preserve">1) в статье 228  </w:t>
      </w:r>
    </w:p>
    <w:p>
      <w:pPr>
        <w:pStyle w:val="Normal"/>
        <w:spacing w:lineRule="auto" w:line="288"/>
        <w:jc w:val="both"/>
        <w:rPr/>
      </w:pPr>
      <w:r>
        <w:rPr>
          <w:rFonts w:cs="Verdana" w:ascii="Verdana" w:hAnsi="Verdana"/>
          <w:color w:val="000000"/>
          <w:sz w:val="21"/>
          <w:szCs w:val="21"/>
        </w:rPr>
        <w:t xml:space="preserve">а) </w:t>
      </w:r>
      <w:r>
        <w:rPr>
          <w:rFonts w:cs="Verdana" w:ascii="Verdana" w:hAnsi="Verdana"/>
          <w:sz w:val="21"/>
          <w:szCs w:val="21"/>
        </w:rPr>
        <w:t>абзац второй, части первой</w:t>
      </w:r>
      <w:r>
        <w:rPr>
          <w:rFonts w:cs="Verdana" w:ascii="Verdana" w:hAnsi="Verdana"/>
          <w:color w:val="000000"/>
          <w:sz w:val="21"/>
          <w:szCs w:val="21"/>
        </w:rPr>
        <w:t xml:space="preserve"> изложить в следующей редакции:</w:t>
      </w:r>
    </w:p>
    <w:p>
      <w:pPr>
        <w:pStyle w:val="Normal"/>
        <w:spacing w:lineRule="auto" w:line="288"/>
        <w:jc w:val="both"/>
        <w:rPr>
          <w:rFonts w:ascii="Verdana" w:hAnsi="Verdana" w:cs="Verdana"/>
          <w:color w:val="000000"/>
          <w:sz w:val="21"/>
          <w:szCs w:val="21"/>
        </w:rPr>
      </w:pPr>
      <w:r>
        <w:rPr>
          <w:rFonts w:cs="Verdana" w:ascii="Verdana" w:hAnsi="Verdana"/>
          <w:color w:val="000000"/>
          <w:sz w:val="21"/>
          <w:szCs w:val="21"/>
        </w:rPr>
      </w:r>
    </w:p>
    <w:p>
      <w:pPr>
        <w:pStyle w:val="Normal"/>
        <w:spacing w:lineRule="auto" w:line="288"/>
        <w:jc w:val="both"/>
        <w:rPr/>
      </w:pPr>
      <w:r>
        <w:rPr/>
        <w:t>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с возложением прохождения обязательной медико-социальной реабилитации, в случае медицинского освидетельствования наркотической зависимости.</w:t>
      </w:r>
    </w:p>
    <w:p>
      <w:pPr>
        <w:pStyle w:val="Normal"/>
        <w:spacing w:lineRule="auto" w:line="288"/>
        <w:jc w:val="both"/>
        <w:rPr>
          <w:rFonts w:ascii="Verdana" w:hAnsi="Verdana" w:cs="Verdana"/>
          <w:color w:val="000000"/>
          <w:sz w:val="21"/>
          <w:szCs w:val="21"/>
        </w:rPr>
      </w:pPr>
      <w:r>
        <w:rPr>
          <w:rFonts w:cs="Verdana" w:ascii="Verdana" w:hAnsi="Verdana"/>
          <w:color w:val="000000"/>
          <w:sz w:val="21"/>
          <w:szCs w:val="21"/>
        </w:rPr>
      </w:r>
    </w:p>
    <w:p>
      <w:pPr>
        <w:pStyle w:val="Normal"/>
        <w:spacing w:lineRule="auto" w:line="288"/>
        <w:jc w:val="both"/>
        <w:rPr/>
      </w:pPr>
      <w:r>
        <w:rPr>
          <w:rFonts w:cs="Verdana" w:ascii="Verdana" w:hAnsi="Verdana"/>
          <w:color w:val="000000"/>
          <w:sz w:val="21"/>
          <w:szCs w:val="21"/>
        </w:rPr>
        <w:t>б) в</w:t>
      </w:r>
      <w:r>
        <w:rPr>
          <w:rFonts w:cs="Verdana" w:ascii="Verdana" w:hAnsi="Verdana"/>
          <w:sz w:val="21"/>
          <w:szCs w:val="21"/>
        </w:rPr>
        <w:t xml:space="preserve"> части второй</w:t>
      </w:r>
      <w:r>
        <w:rPr>
          <w:rFonts w:cs="Verdana" w:ascii="Verdana" w:hAnsi="Verdana"/>
          <w:color w:val="000000"/>
          <w:sz w:val="21"/>
          <w:szCs w:val="21"/>
        </w:rPr>
        <w:t>, абзац второй изложить в следующей редакции:</w:t>
      </w:r>
    </w:p>
    <w:p>
      <w:pPr>
        <w:pStyle w:val="Style20"/>
        <w:jc w:val="both"/>
        <w:rPr/>
      </w:pPr>
      <w:r>
        <w:rPr/>
        <w:t>Наказываются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исправительными работами на срок до двух лет, с возложением прохождения обязательной медико-социальной реабилитации, в случае медицинского освидетельствования наркотической зависимости, либо, в случае рецидива данного преступления, ограничением свободы на срок до пяти лет, либо лишением свободы на тот же срок, с возложением прохождения обязательной медико-социальной реабилитации, в случае медицинского освидетельствования наркотической зависимости.</w:t>
      </w:r>
    </w:p>
    <w:p>
      <w:pPr>
        <w:pStyle w:val="Style20"/>
        <w:jc w:val="both"/>
        <w:rPr/>
      </w:pPr>
      <w:r>
        <w:rPr/>
        <w:t>в) в части третьей, абзац второй изложить в следующей редакции:</w:t>
      </w:r>
    </w:p>
    <w:p>
      <w:pPr>
        <w:pStyle w:val="Style20"/>
        <w:jc w:val="both"/>
        <w:rPr/>
      </w:pPr>
      <w:r>
        <w:rP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pStyle w:val="Normal"/>
        <w:spacing w:lineRule="auto" w:line="288"/>
        <w:jc w:val="both"/>
        <w:rPr/>
      </w:pPr>
      <w:r>
        <w:rPr/>
        <w:t>г)</w:t>
      </w:r>
      <w:r>
        <w:rPr>
          <w:rFonts w:cs="Verdana" w:ascii="Verdana" w:hAnsi="Verdana"/>
          <w:color w:val="000000"/>
          <w:sz w:val="21"/>
          <w:szCs w:val="21"/>
        </w:rPr>
        <w:t xml:space="preserve"> в </w:t>
      </w:r>
      <w:r>
        <w:rPr>
          <w:rFonts w:cs="Verdana" w:ascii="Verdana" w:hAnsi="Verdana"/>
          <w:sz w:val="21"/>
          <w:szCs w:val="21"/>
        </w:rPr>
        <w:t>примечаниях:</w:t>
      </w:r>
    </w:p>
    <w:p>
      <w:pPr>
        <w:pStyle w:val="Normal"/>
        <w:spacing w:lineRule="auto" w:line="288"/>
        <w:ind w:firstLine="547"/>
        <w:jc w:val="both"/>
        <w:rPr/>
      </w:pPr>
      <w:r>
        <w:rPr>
          <w:rFonts w:cs="Verdana" w:ascii="Verdana" w:hAnsi="Verdana"/>
          <w:sz w:val="21"/>
          <w:szCs w:val="21"/>
        </w:rPr>
        <w:t xml:space="preserve">в пункте 2 слова </w:t>
      </w:r>
      <w:r>
        <w:rPr>
          <w:rFonts w:cs="Arial" w:ascii="Arial" w:hAnsi="Arial"/>
          <w:color w:val="000000"/>
          <w:sz w:val="20"/>
          <w:szCs w:val="20"/>
          <w:shd w:fill="FFFFFF" w:val="clear"/>
        </w:rPr>
        <w:t xml:space="preserve">«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 дополнить словами </w:t>
      </w:r>
      <w:r>
        <w:rPr>
          <w:shd w:fill="FFFFFF" w:val="clear"/>
        </w:rPr>
        <w:t>«</w:t>
      </w:r>
      <w:r>
        <w:rPr>
          <w:shd w:fill="F6F6F6" w:val="clear"/>
        </w:rPr>
        <w:t>определение размера наркотического средства или психотропного вещества производится без учета количества нейтрального вещества (наполнителя), содержащегося в смеси.»</w:t>
      </w:r>
      <w:r>
        <w:rPr>
          <w:rStyle w:val="Appleconvertedspace"/>
          <w:shd w:fill="F6F6F6" w:val="clear"/>
        </w:rPr>
        <w:t> </w:t>
      </w:r>
      <w:r>
        <w:rPr/>
        <w:br/>
      </w:r>
    </w:p>
    <w:p>
      <w:pPr>
        <w:pStyle w:val="Style20"/>
        <w:jc w:val="both"/>
        <w:rPr>
          <w:rFonts w:ascii="Verdana" w:hAnsi="Verdana" w:cs="Verdana"/>
          <w:sz w:val="21"/>
          <w:szCs w:val="21"/>
        </w:rPr>
      </w:pPr>
      <w:r>
        <w:rPr>
          <w:rFonts w:cs="Verdana" w:ascii="Verdana" w:hAnsi="Verdana"/>
          <w:sz w:val="21"/>
          <w:szCs w:val="21"/>
        </w:rPr>
      </w:r>
    </w:p>
    <w:p>
      <w:pPr>
        <w:pStyle w:val="Normal"/>
        <w:spacing w:lineRule="auto" w:line="288"/>
        <w:jc w:val="both"/>
        <w:rPr>
          <w:rFonts w:ascii="Verdana" w:hAnsi="Verdana" w:cs="Verdana"/>
          <w:color w:val="000000"/>
          <w:sz w:val="21"/>
          <w:szCs w:val="21"/>
        </w:rPr>
      </w:pPr>
      <w:r>
        <w:rPr>
          <w:rFonts w:cs="Verdana" w:ascii="Verdana" w:hAnsi="Verdana"/>
          <w:color w:val="000000"/>
          <w:sz w:val="21"/>
          <w:szCs w:val="21"/>
        </w:rPr>
      </w:r>
    </w:p>
    <w:p>
      <w:pPr>
        <w:pStyle w:val="Normal"/>
        <w:spacing w:lineRule="auto" w:line="288"/>
        <w:jc w:val="both"/>
        <w:rPr>
          <w:rFonts w:ascii="Verdana" w:hAnsi="Verdana" w:cs="Verdana"/>
          <w:color w:val="000000"/>
          <w:sz w:val="21"/>
          <w:szCs w:val="21"/>
        </w:rPr>
      </w:pPr>
      <w:r>
        <w:rPr>
          <w:rFonts w:cs="Verdana" w:ascii="Verdana" w:hAnsi="Verdana"/>
          <w:color w:val="000000"/>
          <w:sz w:val="21"/>
          <w:szCs w:val="21"/>
        </w:rPr>
      </w:r>
    </w:p>
    <w:p>
      <w:pPr>
        <w:pStyle w:val="Normal"/>
        <w:spacing w:lineRule="auto" w:line="288"/>
        <w:jc w:val="both"/>
        <w:rPr>
          <w:rFonts w:ascii="Verdana" w:hAnsi="Verdana" w:cs="Verdana"/>
          <w:color w:val="000000"/>
          <w:sz w:val="21"/>
          <w:szCs w:val="21"/>
        </w:rPr>
      </w:pPr>
      <w:r>
        <w:rPr>
          <w:rFonts w:cs="Verdana" w:ascii="Verdana" w:hAnsi="Verdana"/>
          <w:color w:val="000000"/>
          <w:sz w:val="21"/>
          <w:szCs w:val="21"/>
        </w:rPr>
      </w:r>
    </w:p>
    <w:p>
      <w:pPr>
        <w:pStyle w:val="Normal"/>
        <w:spacing w:lineRule="auto" w:line="288"/>
        <w:jc w:val="both"/>
        <w:rPr>
          <w:color w:val="000000"/>
        </w:rPr>
      </w:pPr>
      <w:r>
        <w:rPr>
          <w:color w:val="000000"/>
        </w:rPr>
        <w:t>2) в статье 228.1</w:t>
      </w:r>
    </w:p>
    <w:p>
      <w:pPr>
        <w:pStyle w:val="Normal"/>
        <w:spacing w:lineRule="auto" w:line="288"/>
        <w:jc w:val="both"/>
        <w:rPr/>
      </w:pPr>
      <w:r>
        <w:rPr/>
        <w:t xml:space="preserve">а) статью 228.1 </w:t>
      </w:r>
      <w:r>
        <w:rPr>
          <w:color w:val="000000"/>
        </w:rPr>
        <w:t>изложить в следующей редакции:</w:t>
      </w:r>
    </w:p>
    <w:p>
      <w:pPr>
        <w:pStyle w:val="Style20"/>
        <w:jc w:val="both"/>
        <w:rPr/>
      </w:pPr>
      <w:r>
        <w:rPr>
          <w:b/>
        </w:rPr>
        <w:t>1</w:t>
      </w:r>
      <w:r>
        <w:rPr/>
        <w:t xml:space="preserve">.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pPr>
        <w:pStyle w:val="Style20"/>
        <w:jc w:val="both"/>
        <w:rPr/>
      </w:pPr>
      <w:r>
        <w:rPr/>
        <w:t>наказываются принудительными работами на срок до пяти лет с возложением обязанности пройти медико-социальную реабилитацию, либо лишением свободы на срок от трех до семи лет, с ограничением свободы на срок до одного года либо без такового.</w:t>
      </w:r>
    </w:p>
    <w:p>
      <w:pPr>
        <w:pStyle w:val="Style20"/>
        <w:jc w:val="both"/>
        <w:rPr/>
      </w:pPr>
      <w:r>
        <w:rPr>
          <w:b/>
        </w:rPr>
        <w:t>2</w:t>
      </w:r>
      <w:r>
        <w:rPr/>
        <w:t>. Сбыт наркотических средств, психотропных веществ или их аналогов, совершенный:</w:t>
      </w:r>
    </w:p>
    <w:p>
      <w:pPr>
        <w:pStyle w:val="Style20"/>
        <w:jc w:val="both"/>
        <w:rPr/>
      </w:pPr>
      <w:r>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pPr>
        <w:pStyle w:val="Style20"/>
        <w:jc w:val="both"/>
        <w:rPr/>
      </w:pPr>
      <w:r>
        <w:rPr/>
        <w:t xml:space="preserve">б) с использованием средств массовой информации либо электронных или информационно-телекоммуникационных сетей (включая сеть «Интернет»), </w:t>
      </w:r>
    </w:p>
    <w:p>
      <w:pPr>
        <w:pStyle w:val="Style20"/>
        <w:jc w:val="both"/>
        <w:rPr/>
      </w:pPr>
      <w:r>
        <w:rPr/>
        <w:t>в) в значительном размере</w:t>
      </w:r>
    </w:p>
    <w:p>
      <w:pPr>
        <w:pStyle w:val="Style20"/>
        <w:jc w:val="both"/>
        <w:rPr/>
      </w:pPr>
      <w:r>
        <w:rPr/>
        <w:t>в) группой лиц по предварительному сговору;</w:t>
      </w:r>
    </w:p>
    <w:p>
      <w:pPr>
        <w:pStyle w:val="Style20"/>
        <w:jc w:val="both"/>
        <w:rPr/>
      </w:pPr>
      <w:r>
        <w:rPr/>
        <w:t>наказывается лишением свободы на срок от четырех до восьми лет с возложением обязанности пройти медико-социальную реабилитацию, в случае медицинского освидетельствования наркотической зависимости и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pStyle w:val="Style20"/>
        <w:jc w:val="both"/>
        <w:rPr/>
      </w:pPr>
      <w:r>
        <w:rPr>
          <w:b/>
        </w:rPr>
        <w:t>3</w:t>
      </w:r>
      <w:r>
        <w:rPr/>
        <w:t>. Деяния, предусмотренные частями первой, второй настоящей статьи, совершенные:</w:t>
      </w:r>
    </w:p>
    <w:p>
      <w:pPr>
        <w:pStyle w:val="Style20"/>
        <w:jc w:val="both"/>
        <w:rPr/>
      </w:pPr>
      <w:r>
        <w:rPr/>
        <w:t xml:space="preserve">а) в крупном размере, </w:t>
      </w:r>
    </w:p>
    <w:p>
      <w:pPr>
        <w:pStyle w:val="Style20"/>
        <w:jc w:val="both"/>
        <w:rPr/>
      </w:pPr>
      <w:r>
        <w:rPr/>
        <w:t>наказывается лишением свободы на срок от пяти до двенадцати лет с возложением обязанности пройти медико-социальную реабилитацию, в случае медицинского освидетельствования наркотической зависимости и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pStyle w:val="Style20"/>
        <w:jc w:val="both"/>
        <w:rPr/>
      </w:pPr>
      <w:r>
        <w:rPr>
          <w:b/>
        </w:rPr>
        <w:t>4.</w:t>
      </w:r>
      <w:r>
        <w:rPr/>
        <w:t xml:space="preserve"> Деяния, предусмотренные частями первой, второй или третьей настоящей статьи, совершенные:</w:t>
      </w:r>
    </w:p>
    <w:p>
      <w:pPr>
        <w:pStyle w:val="Style20"/>
        <w:jc w:val="both"/>
        <w:rPr/>
      </w:pPr>
      <w:r>
        <w:rPr/>
        <w:t>а) организованной группой;</w:t>
      </w:r>
    </w:p>
    <w:p>
      <w:pPr>
        <w:pStyle w:val="Style20"/>
        <w:jc w:val="both"/>
        <w:rPr/>
      </w:pPr>
      <w:r>
        <w:rPr/>
        <w:t>б) лицом с использованием своего служебного положения;</w:t>
      </w:r>
    </w:p>
    <w:p>
      <w:pPr>
        <w:pStyle w:val="Style20"/>
        <w:jc w:val="both"/>
        <w:rPr/>
      </w:pPr>
      <w:r>
        <w:rPr/>
        <w:t>в) лицом, достигшим восемнадцатилетнего возраста, в отношении несовершеннолетнего;</w:t>
      </w:r>
    </w:p>
    <w:p>
      <w:pPr>
        <w:pStyle w:val="Style20"/>
        <w:jc w:val="both"/>
        <w:rPr/>
      </w:pPr>
      <w:r>
        <w:rPr/>
        <w:t xml:space="preserve">г) в особо крупном размере, </w:t>
      </w:r>
    </w:p>
    <w:p>
      <w:pPr>
        <w:pStyle w:val="Style20"/>
        <w:jc w:val="both"/>
        <w:rPr/>
      </w:pPr>
      <w:r>
        <w:rPr/>
        <w:t>наказываются лишением свободы на срок от восьми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pPr>
        <w:pStyle w:val="Style20"/>
        <w:jc w:val="both"/>
        <w:rPr/>
      </w:pPr>
      <w:r>
        <w:rPr/>
        <w:t>б)Добавить примечание: Лицам, осужденным по ст. 228.1 п. 1 – п.3, совершившим преступление впервые и осужденным через ст. 30 ч.1 (с помощью доказанных предварительных договоренностей с предполагаемыми покупателями) и ст. 30 ч.3 (с помощью проверочной закупки), чье преступление является неоконченным и не нанесшим никому вреда, иметь возможность замены отбывания наказания в исправительной колонии на прохождение обязательной медико-социальной реабилитации, в случае медицинского освидетельствования наркотической зависимости, с последующей заменой наказания на принудительные работы.</w:t>
      </w:r>
    </w:p>
    <w:p>
      <w:pPr>
        <w:pStyle w:val="Style20"/>
        <w:jc w:val="both"/>
        <w:rPr/>
      </w:pPr>
      <w:r>
        <w:rPr/>
      </w:r>
    </w:p>
    <w:p>
      <w:pPr>
        <w:pStyle w:val="Style20"/>
        <w:jc w:val="both"/>
        <w:rPr/>
      </w:pPr>
      <w:r>
        <w:rPr/>
      </w:r>
    </w:p>
    <w:p>
      <w:pPr>
        <w:pStyle w:val="Normal"/>
        <w:spacing w:lineRule="auto" w:line="288"/>
        <w:jc w:val="both"/>
        <w:rPr>
          <w:rFonts w:ascii="Verdana" w:hAnsi="Verdana" w:cs="Verdana"/>
          <w:color w:val="000000"/>
          <w:sz w:val="21"/>
          <w:szCs w:val="21"/>
        </w:rPr>
      </w:pPr>
      <w:r>
        <w:rPr>
          <w:rFonts w:cs="Verdana" w:ascii="Verdana" w:hAnsi="Verdana"/>
          <w:color w:val="000000"/>
          <w:sz w:val="21"/>
          <w:szCs w:val="21"/>
        </w:rPr>
      </w:r>
    </w:p>
    <w:p>
      <w:pPr>
        <w:pStyle w:val="Style20"/>
        <w:jc w:val="both"/>
        <w:rPr>
          <w:rFonts w:ascii="Verdana" w:hAnsi="Verdana" w:cs="Verdana"/>
          <w:color w:val="000000"/>
          <w:sz w:val="21"/>
          <w:szCs w:val="21"/>
        </w:rPr>
      </w:pPr>
      <w:r>
        <w:rPr>
          <w:rFonts w:cs="Verdana" w:ascii="Verdana" w:hAnsi="Verdana"/>
          <w:color w:val="000000"/>
          <w:sz w:val="21"/>
          <w:szCs w:val="21"/>
        </w:rPr>
      </w:r>
    </w:p>
    <w:p>
      <w:pPr>
        <w:pStyle w:val="Style20"/>
        <w:jc w:val="both"/>
        <w:rPr/>
      </w:pPr>
      <w:r>
        <w:rPr/>
      </w:r>
    </w:p>
    <w:p>
      <w:pPr>
        <w:pStyle w:val="Normal"/>
        <w:spacing w:lineRule="auto" w:line="288"/>
        <w:jc w:val="both"/>
        <w:rPr>
          <w:rFonts w:ascii="Verdana" w:hAnsi="Verdana" w:cs="Verdana"/>
          <w:color w:val="000000"/>
          <w:sz w:val="21"/>
          <w:szCs w:val="21"/>
        </w:rPr>
      </w:pPr>
      <w:r>
        <w:rPr>
          <w:rFonts w:cs="Verdana" w:ascii="Verdana" w:hAnsi="Verdana"/>
          <w:color w:val="000000"/>
          <w:sz w:val="21"/>
          <w:szCs w:val="21"/>
        </w:rPr>
      </w:r>
    </w:p>
    <w:p>
      <w:pPr>
        <w:pStyle w:val="Style20"/>
        <w:rPr>
          <w:rFonts w:ascii="Verdana" w:hAnsi="Verdana" w:cs="Verdana"/>
          <w:color w:val="000000"/>
          <w:sz w:val="21"/>
          <w:szCs w:val="21"/>
        </w:rPr>
      </w:pPr>
      <w:r>
        <w:rPr>
          <w:rFonts w:cs="Verdana" w:ascii="Verdana" w:hAnsi="Verdana"/>
          <w:color w:val="000000"/>
          <w:sz w:val="21"/>
          <w:szCs w:val="21"/>
        </w:rPr>
      </w:r>
    </w:p>
    <w:p>
      <w:pPr>
        <w:pStyle w:val="Normal"/>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Verdana">
    <w:charset w:val="cc"/>
    <w:family w:val="swiss"/>
    <w:pitch w:val="variable"/>
  </w:font>
  <w:font w:name="Arial">
    <w:charset w:val="cc"/>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Mangal"/>
      <w:color w:val="auto"/>
      <w:sz w:val="24"/>
      <w:szCs w:val="24"/>
      <w:lang w:val="ru-RU" w:eastAsia="zh-CN" w:bidi="hi-IN"/>
    </w:rPr>
  </w:style>
  <w:style w:type="character" w:styleId="Style14">
    <w:name w:val="Основной шрифт абзаца"/>
    <w:qFormat/>
    <w:rPr/>
  </w:style>
  <w:style w:type="character" w:styleId="Appleconvertedspace">
    <w:name w:val="apple-converted-space"/>
    <w:basedOn w:val="Style14"/>
    <w:qFormat/>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Обычный (веб)"/>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316</TotalTime>
  <Application>LibreOffice/4.4.2.2$Windows_x86 LibreOffice_project/c4c7d32d0d49397cad38d62472b0bc8acff48dd6</Application>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2015-06-18T00:11:56Z</dcterms:created>
  <dc:language>ru-RU</dc:language>
  <dcterms:modified xsi:type="dcterms:W3CDTF">2015-06-18T00:17:13Z</dcterms:modified>
  <cp:revision>2</cp:revision>
</cp:coreProperties>
</file>